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C1" w:rsidRDefault="00BC21C1" w:rsidP="00D43B2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43B25">
        <w:rPr>
          <w:rFonts w:ascii="Times New Roman" w:hAnsi="Times New Roman" w:cs="Times New Roman"/>
          <w:b/>
          <w:bCs/>
          <w:sz w:val="30"/>
          <w:szCs w:val="30"/>
        </w:rPr>
        <w:t xml:space="preserve">Описание дисциплины по выбору </w:t>
      </w:r>
      <w:r>
        <w:rPr>
          <w:rFonts w:ascii="Times New Roman" w:hAnsi="Times New Roman" w:cs="Times New Roman"/>
          <w:b/>
          <w:bCs/>
          <w:sz w:val="30"/>
          <w:szCs w:val="30"/>
        </w:rPr>
        <w:t>курсанта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686"/>
        <w:gridCol w:w="5245"/>
      </w:tblGrid>
      <w:tr w:rsidR="00BC21C1" w:rsidRPr="00A5798A">
        <w:tc>
          <w:tcPr>
            <w:tcW w:w="675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BC21C1" w:rsidRPr="00A5798A" w:rsidRDefault="00BC21C1" w:rsidP="00A5798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Название дисциплины по выбору курсанта</w:t>
            </w:r>
          </w:p>
        </w:tc>
        <w:tc>
          <w:tcPr>
            <w:tcW w:w="5245" w:type="dxa"/>
          </w:tcPr>
          <w:p w:rsidR="00BC21C1" w:rsidRPr="00A5798A" w:rsidRDefault="00BC21C1" w:rsidP="00A5798A">
            <w:pPr>
              <w:spacing w:after="0"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История развития Вооруженных сил</w:t>
            </w:r>
          </w:p>
        </w:tc>
      </w:tr>
      <w:tr w:rsidR="00BC21C1" w:rsidRPr="00A5798A">
        <w:tc>
          <w:tcPr>
            <w:tcW w:w="675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BC21C1" w:rsidRPr="00A5798A" w:rsidRDefault="00BC21C1" w:rsidP="00A5798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Специальность </w:t>
            </w:r>
          </w:p>
        </w:tc>
        <w:tc>
          <w:tcPr>
            <w:tcW w:w="5245" w:type="dxa"/>
          </w:tcPr>
          <w:p w:rsidR="00BC21C1" w:rsidRPr="00A5798A" w:rsidRDefault="00BC21C1" w:rsidP="00A5798A">
            <w:pPr>
              <w:spacing w:after="0"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1-95 01 13-01«Управление подразделениями транспортных войск (восстановление и строительство путей сообщения)»</w:t>
            </w:r>
          </w:p>
        </w:tc>
      </w:tr>
      <w:tr w:rsidR="00BC21C1" w:rsidRPr="00A5798A">
        <w:tc>
          <w:tcPr>
            <w:tcW w:w="675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BC21C1" w:rsidRPr="00A5798A" w:rsidRDefault="00BC21C1" w:rsidP="00A5798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Курс обучения</w:t>
            </w:r>
          </w:p>
        </w:tc>
        <w:tc>
          <w:tcPr>
            <w:tcW w:w="5245" w:type="dxa"/>
          </w:tcPr>
          <w:p w:rsidR="00BC21C1" w:rsidRPr="00A5798A" w:rsidRDefault="00BC21C1" w:rsidP="00A5798A">
            <w:pPr>
              <w:spacing w:after="0"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2 курс</w:t>
            </w:r>
          </w:p>
        </w:tc>
      </w:tr>
      <w:tr w:rsidR="00BC21C1" w:rsidRPr="00A5798A">
        <w:tc>
          <w:tcPr>
            <w:tcW w:w="675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:rsidR="00BC21C1" w:rsidRPr="00A5798A" w:rsidRDefault="00BC21C1" w:rsidP="00A5798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Семестр обучения</w:t>
            </w:r>
          </w:p>
        </w:tc>
        <w:tc>
          <w:tcPr>
            <w:tcW w:w="5245" w:type="dxa"/>
          </w:tcPr>
          <w:p w:rsidR="00BC21C1" w:rsidRPr="00A5798A" w:rsidRDefault="00BC21C1" w:rsidP="00A5798A">
            <w:pPr>
              <w:spacing w:after="0"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1 семестр</w:t>
            </w:r>
          </w:p>
        </w:tc>
      </w:tr>
      <w:tr w:rsidR="00BC21C1" w:rsidRPr="00A5798A">
        <w:tc>
          <w:tcPr>
            <w:tcW w:w="675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BC21C1" w:rsidRPr="00A5798A" w:rsidRDefault="00BC21C1" w:rsidP="00A5798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Трудоемкость в зачетных единицах</w:t>
            </w:r>
          </w:p>
        </w:tc>
        <w:tc>
          <w:tcPr>
            <w:tcW w:w="5245" w:type="dxa"/>
          </w:tcPr>
          <w:p w:rsidR="00BC21C1" w:rsidRPr="00A5798A" w:rsidRDefault="00BC21C1" w:rsidP="00A5798A">
            <w:pPr>
              <w:spacing w:after="0"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2 зачетные единицы</w:t>
            </w:r>
          </w:p>
        </w:tc>
      </w:tr>
      <w:tr w:rsidR="00BC21C1" w:rsidRPr="00A5798A">
        <w:tc>
          <w:tcPr>
            <w:tcW w:w="675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</w:tcPr>
          <w:p w:rsidR="00BC21C1" w:rsidRPr="00A5798A" w:rsidRDefault="00BC21C1" w:rsidP="00A5798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Степень, звание фамилия, имя, отчество преподавателя</w:t>
            </w:r>
          </w:p>
        </w:tc>
        <w:tc>
          <w:tcPr>
            <w:tcW w:w="5245" w:type="dxa"/>
          </w:tcPr>
          <w:p w:rsidR="00BC21C1" w:rsidRPr="00A5798A" w:rsidRDefault="00BC21C1" w:rsidP="00A5798A">
            <w:pPr>
              <w:spacing w:after="0"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Старший преподаватель, подполковник Токаревский Александр Вячеславович</w:t>
            </w:r>
          </w:p>
        </w:tc>
      </w:tr>
      <w:tr w:rsidR="00BC21C1" w:rsidRPr="00A5798A">
        <w:tc>
          <w:tcPr>
            <w:tcW w:w="675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6" w:type="dxa"/>
          </w:tcPr>
          <w:p w:rsidR="00BC21C1" w:rsidRPr="00A5798A" w:rsidRDefault="00BC21C1" w:rsidP="00A5798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Цели специализированного модуля по выбору курсанта</w:t>
            </w:r>
          </w:p>
        </w:tc>
        <w:tc>
          <w:tcPr>
            <w:tcW w:w="5245" w:type="dxa"/>
          </w:tcPr>
          <w:p w:rsidR="00BC21C1" w:rsidRPr="00A5798A" w:rsidRDefault="00BC21C1" w:rsidP="00A5798A">
            <w:pPr>
              <w:spacing w:after="0"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Подготовка всесторонне развитого офицера Вооруженных Сил Республики Беларусь, понимающего процессы, тенденции, изменения, происходящие в теории и практике строительства Вооруженных Сил, эволюцию форм и способов ведения военных действий.</w:t>
            </w:r>
          </w:p>
        </w:tc>
      </w:tr>
      <w:tr w:rsidR="00BC21C1" w:rsidRPr="00A5798A">
        <w:tc>
          <w:tcPr>
            <w:tcW w:w="675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</w:tcPr>
          <w:p w:rsidR="00BC21C1" w:rsidRPr="00A5798A" w:rsidRDefault="00BC21C1" w:rsidP="00A5798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Пререквизиты (обязательная дисциплина интегрированного модуля по выбору курсанта)</w:t>
            </w:r>
          </w:p>
        </w:tc>
        <w:tc>
          <w:tcPr>
            <w:tcW w:w="5245" w:type="dxa"/>
          </w:tcPr>
          <w:p w:rsidR="00BC21C1" w:rsidRPr="00A5798A" w:rsidRDefault="00BC21C1" w:rsidP="00A5798A">
            <w:pPr>
              <w:spacing w:after="0"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Тактика</w:t>
            </w:r>
            <w:bookmarkStart w:id="0" w:name="_GoBack"/>
            <w:bookmarkEnd w:id="0"/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C21C1" w:rsidRPr="00A5798A">
        <w:tc>
          <w:tcPr>
            <w:tcW w:w="675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6" w:type="dxa"/>
          </w:tcPr>
          <w:p w:rsidR="00BC21C1" w:rsidRPr="00A5798A" w:rsidRDefault="00BC21C1" w:rsidP="00A5798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Содержание специализированного модуля по выбору курсанта</w:t>
            </w:r>
          </w:p>
        </w:tc>
        <w:tc>
          <w:tcPr>
            <w:tcW w:w="5245" w:type="dxa"/>
          </w:tcPr>
          <w:p w:rsidR="00BC21C1" w:rsidRPr="00A5798A" w:rsidRDefault="00BC21C1" w:rsidP="00A5798A">
            <w:pPr>
              <w:spacing w:after="0"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Изуч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 xml:space="preserve"> войны и военны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 xml:space="preserve"> в прошлом, а также развитие военного искусства и совершенствование форм и способов вооружённой борьбы, тенденци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, изменени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, происходящи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 xml:space="preserve"> в теории и практике строительства Вооруженных Сил, эволюци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 xml:space="preserve"> форм и способов ведения военных действий, помогает решать проблемы современной военной науки</w:t>
            </w:r>
          </w:p>
        </w:tc>
      </w:tr>
      <w:tr w:rsidR="00BC21C1" w:rsidRPr="00A5798A">
        <w:tc>
          <w:tcPr>
            <w:tcW w:w="675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</w:tcPr>
          <w:p w:rsidR="00BC21C1" w:rsidRPr="00A5798A" w:rsidRDefault="00BC21C1" w:rsidP="00A5798A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Рекомендуемая литература</w:t>
            </w:r>
          </w:p>
        </w:tc>
        <w:tc>
          <w:tcPr>
            <w:tcW w:w="5245" w:type="dxa"/>
          </w:tcPr>
          <w:p w:rsidR="00BC21C1" w:rsidRPr="00D95739" w:rsidRDefault="00BC21C1" w:rsidP="00A5798A">
            <w:pPr>
              <w:pStyle w:val="PlainText"/>
              <w:ind w:firstLine="17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9573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1. История военного искусства. Зарождение и развитие транспортных войск – Гомель, БелГУТ, 2011.</w:t>
            </w:r>
          </w:p>
          <w:p w:rsidR="00BC21C1" w:rsidRPr="00D95739" w:rsidRDefault="00BC21C1" w:rsidP="00A5798A">
            <w:pPr>
              <w:pStyle w:val="PlainText"/>
              <w:ind w:firstLine="17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9573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 Уроки второй мировой войны и значение победы над фашизмом – Мн., 1995.</w:t>
            </w:r>
          </w:p>
          <w:p w:rsidR="00BC21C1" w:rsidRPr="00D95739" w:rsidRDefault="00BC21C1" w:rsidP="00A5798A">
            <w:pPr>
              <w:pStyle w:val="PlainText"/>
              <w:ind w:firstLine="17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9573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3. Железнодорожные войска в Беларуси. 130 лет службе Отечеству – Мн., 2006.</w:t>
            </w:r>
          </w:p>
          <w:p w:rsidR="00BC21C1" w:rsidRPr="00D95739" w:rsidRDefault="00BC21C1" w:rsidP="00A5798A">
            <w:pPr>
              <w:pStyle w:val="PlainText"/>
              <w:ind w:firstLine="17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9573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4. Развитие тактики общевойскового боя в годы Великой Отечественной войны (1941-1945 гг.). Часть I - оборона - ВА РБ Минск, 1999, 2000, часть II - наступление.</w:t>
            </w:r>
          </w:p>
          <w:p w:rsidR="00BC21C1" w:rsidRPr="00D95739" w:rsidRDefault="00BC21C1" w:rsidP="00A5798A">
            <w:pPr>
              <w:pStyle w:val="PlainText"/>
              <w:ind w:firstLine="17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9573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5. Особенности окружения и разгрома группировки противника в ходе Белорусской наступательной операции 1944г. (учебное пособие) – Мн., 1997. </w:t>
            </w:r>
          </w:p>
          <w:p w:rsidR="00BC21C1" w:rsidRPr="00D95739" w:rsidRDefault="00BC21C1" w:rsidP="00A5798A">
            <w:pPr>
              <w:pStyle w:val="PlainText"/>
              <w:ind w:firstLine="17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9573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6. Мальцев Л. Вооружённые Силы Республики Беларусь. История и современность. Мн., АсобныДах, 2003.</w:t>
            </w:r>
          </w:p>
          <w:p w:rsidR="00BC21C1" w:rsidRPr="00D95739" w:rsidRDefault="00BC21C1" w:rsidP="00A5798A">
            <w:pPr>
              <w:pStyle w:val="PlainText"/>
              <w:ind w:firstLine="17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95739">
              <w:rPr>
                <w:rFonts w:ascii="Times New Roman" w:hAnsi="Times New Roman" w:cs="Times New Roman"/>
                <w:spacing w:val="-4"/>
                <w:sz w:val="26"/>
                <w:szCs w:val="26"/>
                <w:lang w:val="be-BY"/>
              </w:rPr>
              <w:t xml:space="preserve">7. Советская военная энциклопедия в 8т. </w:t>
            </w:r>
            <w:r w:rsidRPr="00D9573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– М.: Воениздат, 1978.</w:t>
            </w:r>
          </w:p>
          <w:p w:rsidR="00BC21C1" w:rsidRPr="00D95739" w:rsidRDefault="00BC21C1" w:rsidP="00A5798A">
            <w:pPr>
              <w:pStyle w:val="PlainText"/>
              <w:ind w:firstLine="17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9573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8. История 2 мировой войны 1939-1945гг. в 12т. – М.: Воениздат, 1974.</w:t>
            </w:r>
          </w:p>
          <w:p w:rsidR="00BC21C1" w:rsidRPr="00D95739" w:rsidRDefault="00BC21C1" w:rsidP="00A5798A">
            <w:pPr>
              <w:pStyle w:val="BodyTextIndent"/>
              <w:ind w:left="0" w:firstLine="175"/>
              <w:jc w:val="both"/>
              <w:rPr>
                <w:spacing w:val="-4"/>
                <w:sz w:val="26"/>
                <w:szCs w:val="26"/>
                <w:lang w:val="be-BY"/>
              </w:rPr>
            </w:pPr>
            <w:r w:rsidRPr="00D95739">
              <w:rPr>
                <w:spacing w:val="-4"/>
                <w:sz w:val="26"/>
                <w:szCs w:val="26"/>
              </w:rPr>
              <w:t xml:space="preserve">9. </w:t>
            </w:r>
            <w:r w:rsidRPr="00D95739">
              <w:rPr>
                <w:spacing w:val="-4"/>
                <w:sz w:val="26"/>
                <w:szCs w:val="26"/>
                <w:lang w:val="be-BY"/>
              </w:rPr>
              <w:t xml:space="preserve">От штаба округа к Генеральному штабу Вооруженных Сил Республики Беларусь (1918 – 2006 гг.) / С.Л. Шматок </w:t>
            </w:r>
            <w:r w:rsidRPr="00D95739">
              <w:rPr>
                <w:spacing w:val="-4"/>
                <w:sz w:val="26"/>
                <w:szCs w:val="26"/>
              </w:rPr>
              <w:t>[</w:t>
            </w:r>
            <w:r w:rsidRPr="00D95739">
              <w:rPr>
                <w:spacing w:val="-4"/>
                <w:sz w:val="26"/>
                <w:szCs w:val="26"/>
                <w:lang w:val="be-BY"/>
              </w:rPr>
              <w:t>и др.</w:t>
            </w:r>
            <w:r w:rsidRPr="00D95739">
              <w:rPr>
                <w:spacing w:val="-4"/>
                <w:sz w:val="26"/>
                <w:szCs w:val="26"/>
              </w:rPr>
              <w:t>]</w:t>
            </w:r>
            <w:r w:rsidRPr="00D95739">
              <w:rPr>
                <w:spacing w:val="-4"/>
                <w:sz w:val="26"/>
                <w:szCs w:val="26"/>
                <w:lang w:val="be-BY"/>
              </w:rPr>
              <w:t>; под общ. ред. С.П. Гурулева. – Мн.: БЕЛТА, 2006.</w:t>
            </w:r>
          </w:p>
          <w:p w:rsidR="00BC21C1" w:rsidRPr="00A5798A" w:rsidRDefault="00BC21C1" w:rsidP="00A5798A">
            <w:pPr>
              <w:pStyle w:val="PlainText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  <w:r w:rsidRPr="00D9573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0. Операция «Достойное возмездие» (12 июля – 15 августа 2006 года). Информационно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  <w:r w:rsidRPr="00D9573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аналитический обзор, Минск, 2007.</w:t>
            </w:r>
          </w:p>
        </w:tc>
      </w:tr>
      <w:tr w:rsidR="00BC21C1" w:rsidRPr="00A5798A">
        <w:tc>
          <w:tcPr>
            <w:tcW w:w="675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6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Методы преподавания</w:t>
            </w:r>
          </w:p>
        </w:tc>
        <w:tc>
          <w:tcPr>
            <w:tcW w:w="5245" w:type="dxa"/>
          </w:tcPr>
          <w:p w:rsidR="00BC21C1" w:rsidRPr="00A5798A" w:rsidRDefault="00BC21C1" w:rsidP="00D95739">
            <w:pPr>
              <w:spacing w:after="0" w:line="260" w:lineRule="exact"/>
              <w:ind w:firstLine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Объяснительно-иллюстративные, проблемно-ориентировочные, частично-поисковые, исследовательские, метод самообразования, устное изложение учебного материала, лекция, объяснение, рассказ, наглядные методы, демонстрация, практические работы.</w:t>
            </w:r>
          </w:p>
        </w:tc>
      </w:tr>
      <w:tr w:rsidR="00BC21C1" w:rsidRPr="00A5798A">
        <w:tc>
          <w:tcPr>
            <w:tcW w:w="675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6" w:type="dxa"/>
          </w:tcPr>
          <w:p w:rsidR="00BC21C1" w:rsidRPr="00A5798A" w:rsidRDefault="00BC21C1" w:rsidP="00A5798A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Язык обучения</w:t>
            </w:r>
          </w:p>
        </w:tc>
        <w:tc>
          <w:tcPr>
            <w:tcW w:w="5245" w:type="dxa"/>
          </w:tcPr>
          <w:p w:rsidR="00BC21C1" w:rsidRPr="00A5798A" w:rsidRDefault="00BC21C1" w:rsidP="00A5798A">
            <w:pPr>
              <w:spacing w:after="0" w:line="260" w:lineRule="exac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98A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</w:tr>
    </w:tbl>
    <w:p w:rsidR="00BC21C1" w:rsidRPr="00D43B25" w:rsidRDefault="00BC21C1" w:rsidP="005273C5">
      <w:pPr>
        <w:rPr>
          <w:rFonts w:ascii="Times New Roman" w:hAnsi="Times New Roman" w:cs="Times New Roman"/>
          <w:b/>
          <w:bCs/>
          <w:sz w:val="30"/>
          <w:szCs w:val="30"/>
        </w:rPr>
      </w:pPr>
    </w:p>
    <w:sectPr w:rsidR="00BC21C1" w:rsidRPr="00D43B25" w:rsidSect="00F31E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448DF"/>
    <w:multiLevelType w:val="hybridMultilevel"/>
    <w:tmpl w:val="5E16010C"/>
    <w:lvl w:ilvl="0" w:tplc="FDF403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B25"/>
    <w:rsid w:val="000A2B65"/>
    <w:rsid w:val="00183E71"/>
    <w:rsid w:val="001F4755"/>
    <w:rsid w:val="00201EEF"/>
    <w:rsid w:val="00275DAC"/>
    <w:rsid w:val="003514B5"/>
    <w:rsid w:val="003D3110"/>
    <w:rsid w:val="004E75B6"/>
    <w:rsid w:val="005273C5"/>
    <w:rsid w:val="005F50F0"/>
    <w:rsid w:val="006537FC"/>
    <w:rsid w:val="006D409C"/>
    <w:rsid w:val="007153AD"/>
    <w:rsid w:val="007631AC"/>
    <w:rsid w:val="007E08C7"/>
    <w:rsid w:val="0085174E"/>
    <w:rsid w:val="0085572F"/>
    <w:rsid w:val="009312BC"/>
    <w:rsid w:val="00934BA0"/>
    <w:rsid w:val="0099577B"/>
    <w:rsid w:val="009A2DAE"/>
    <w:rsid w:val="00A5798A"/>
    <w:rsid w:val="00A743EE"/>
    <w:rsid w:val="00BC21C1"/>
    <w:rsid w:val="00D141C9"/>
    <w:rsid w:val="00D43B25"/>
    <w:rsid w:val="00D4763F"/>
    <w:rsid w:val="00D5698E"/>
    <w:rsid w:val="00D64E57"/>
    <w:rsid w:val="00D95739"/>
    <w:rsid w:val="00DD37CF"/>
    <w:rsid w:val="00E14EDA"/>
    <w:rsid w:val="00E77F89"/>
    <w:rsid w:val="00F3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A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3B2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бличный по левому краю"/>
    <w:basedOn w:val="Normal"/>
    <w:uiPriority w:val="99"/>
    <w:rsid w:val="007E08C7"/>
    <w:pPr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83E71"/>
    <w:pPr>
      <w:spacing w:after="0" w:line="240" w:lineRule="auto"/>
      <w:ind w:left="360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3E71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aliases w:val="Знак"/>
    <w:basedOn w:val="Normal"/>
    <w:link w:val="PlainTextChar"/>
    <w:uiPriority w:val="99"/>
    <w:rsid w:val="00183E7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183E71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392</Words>
  <Characters>2236</Characters>
  <Application>Microsoft Office Outlook</Application>
  <DocSecurity>0</DocSecurity>
  <Lines>0</Lines>
  <Paragraphs>0</Paragraphs>
  <ScaleCrop>false</ScaleCrop>
  <Company>Кафедра ВСП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Гордюк Андрей</dc:creator>
  <cp:keywords/>
  <dc:description/>
  <cp:lastModifiedBy>Демидов</cp:lastModifiedBy>
  <cp:revision>9</cp:revision>
  <cp:lastPrinted>2007-01-01T01:43:00Z</cp:lastPrinted>
  <dcterms:created xsi:type="dcterms:W3CDTF">2017-12-08T13:13:00Z</dcterms:created>
  <dcterms:modified xsi:type="dcterms:W3CDTF">2017-12-12T06:33:00Z</dcterms:modified>
</cp:coreProperties>
</file>